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EFFF" w14:textId="77777777" w:rsidR="00B52F5E" w:rsidRDefault="00B52F5E" w:rsidP="00F650D4">
      <w:pPr>
        <w:spacing w:line="360" w:lineRule="auto"/>
        <w:rPr>
          <w:rFonts w:ascii="Arial" w:hAnsi="Arial" w:cs="Arial"/>
          <w:b/>
          <w:bCs/>
        </w:rPr>
      </w:pPr>
    </w:p>
    <w:p w14:paraId="0F4C03B3" w14:textId="77777777" w:rsidR="00B52F5E" w:rsidRDefault="00B52F5E" w:rsidP="00B52F5E">
      <w:pPr>
        <w:spacing w:line="360" w:lineRule="auto"/>
        <w:jc w:val="center"/>
        <w:rPr>
          <w:rFonts w:ascii="Arial" w:hAnsi="Arial" w:cs="Arial"/>
          <w:b/>
          <w:bCs/>
        </w:rPr>
      </w:pPr>
      <w:r w:rsidRPr="00B52F5E">
        <w:rPr>
          <w:rFonts w:ascii="Arial" w:hAnsi="Arial" w:cs="Arial"/>
          <w:b/>
          <w:bCs/>
        </w:rPr>
        <w:t>Ata da Reunião de Articulação entre Avaliador</w:t>
      </w:r>
      <w:r w:rsidR="00E02B06">
        <w:rPr>
          <w:rFonts w:ascii="Arial" w:hAnsi="Arial" w:cs="Arial"/>
          <w:b/>
          <w:bCs/>
        </w:rPr>
        <w:t>/</w:t>
      </w:r>
      <w:r w:rsidRPr="00B52F5E">
        <w:rPr>
          <w:rFonts w:ascii="Arial" w:hAnsi="Arial" w:cs="Arial"/>
          <w:b/>
          <w:bCs/>
        </w:rPr>
        <w:t>a Extern</w:t>
      </w:r>
      <w:r w:rsidR="00E02B06">
        <w:rPr>
          <w:rFonts w:ascii="Arial" w:hAnsi="Arial" w:cs="Arial"/>
          <w:b/>
          <w:bCs/>
        </w:rPr>
        <w:t>o/</w:t>
      </w:r>
      <w:r w:rsidRPr="00B52F5E">
        <w:rPr>
          <w:rFonts w:ascii="Arial" w:hAnsi="Arial" w:cs="Arial"/>
          <w:b/>
          <w:bCs/>
        </w:rPr>
        <w:t>a e Intern</w:t>
      </w:r>
      <w:r w:rsidR="00E02B06">
        <w:rPr>
          <w:rFonts w:ascii="Arial" w:hAnsi="Arial" w:cs="Arial"/>
          <w:b/>
          <w:bCs/>
        </w:rPr>
        <w:t>o/</w:t>
      </w:r>
      <w:r w:rsidRPr="00B52F5E">
        <w:rPr>
          <w:rFonts w:ascii="Arial" w:hAnsi="Arial" w:cs="Arial"/>
          <w:b/>
          <w:bCs/>
        </w:rPr>
        <w:t>a</w:t>
      </w:r>
    </w:p>
    <w:p w14:paraId="72369974" w14:textId="77777777" w:rsidR="00E02B06" w:rsidRPr="00B52F5E" w:rsidRDefault="00E02B06" w:rsidP="00B52F5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Escola/Agrupamento___________________</w:t>
      </w:r>
    </w:p>
    <w:p w14:paraId="33A9F685" w14:textId="77777777" w:rsidR="00B52F5E" w:rsidRPr="00E93440" w:rsidRDefault="00B52F5E" w:rsidP="00B52F5E">
      <w:pPr>
        <w:spacing w:line="360" w:lineRule="auto"/>
        <w:rPr>
          <w:rFonts w:ascii="Arial" w:hAnsi="Arial" w:cs="Arial"/>
        </w:rPr>
      </w:pPr>
    </w:p>
    <w:p w14:paraId="1A631E11" w14:textId="77777777" w:rsidR="00B52F5E" w:rsidRPr="006A52F2" w:rsidRDefault="00B52F5E" w:rsidP="00B52F5E">
      <w:pPr>
        <w:spacing w:after="0" w:line="360" w:lineRule="auto"/>
        <w:ind w:right="-568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 xml:space="preserve">Aos </w:t>
      </w:r>
      <w:r w:rsidRPr="006A52F2">
        <w:rPr>
          <w:rFonts w:ascii="Arial" w:hAnsi="Arial" w:cs="Arial"/>
          <w:color w:val="FF0000"/>
          <w:sz w:val="20"/>
          <w:szCs w:val="20"/>
          <w:u w:val="single"/>
        </w:rPr>
        <w:t xml:space="preserve">xxx </w:t>
      </w:r>
      <w:r w:rsidRPr="006A52F2">
        <w:rPr>
          <w:rFonts w:ascii="Arial" w:hAnsi="Arial" w:cs="Arial"/>
          <w:sz w:val="20"/>
          <w:szCs w:val="20"/>
        </w:rPr>
        <w:t xml:space="preserve">dias do mês de </w:t>
      </w:r>
      <w:r w:rsidRPr="006A52F2">
        <w:rPr>
          <w:rFonts w:ascii="Arial" w:hAnsi="Arial" w:cs="Arial"/>
          <w:color w:val="FF0000"/>
          <w:sz w:val="20"/>
          <w:szCs w:val="20"/>
          <w:u w:val="single"/>
        </w:rPr>
        <w:t>xxx</w:t>
      </w:r>
      <w:r w:rsidRPr="00B820A4">
        <w:rPr>
          <w:rFonts w:ascii="Arial" w:hAnsi="Arial" w:cs="Arial"/>
          <w:color w:val="8EAADB"/>
          <w:sz w:val="20"/>
          <w:szCs w:val="20"/>
          <w:u w:val="single"/>
        </w:rPr>
        <w:t xml:space="preserve"> </w:t>
      </w:r>
      <w:r w:rsidRPr="006A52F2">
        <w:rPr>
          <w:rFonts w:ascii="Arial" w:hAnsi="Arial" w:cs="Arial"/>
          <w:sz w:val="20"/>
          <w:szCs w:val="20"/>
        </w:rPr>
        <w:t>do ano de dois mil e vinte</w:t>
      </w:r>
      <w:r w:rsidR="00261B7F">
        <w:rPr>
          <w:rFonts w:ascii="Arial" w:hAnsi="Arial" w:cs="Arial"/>
          <w:sz w:val="20"/>
          <w:szCs w:val="20"/>
        </w:rPr>
        <w:t xml:space="preserve"> e </w:t>
      </w:r>
      <w:r w:rsidR="00261B7F" w:rsidRPr="00261B7F">
        <w:rPr>
          <w:rFonts w:ascii="Arial" w:hAnsi="Arial" w:cs="Arial"/>
          <w:color w:val="FF0000"/>
          <w:sz w:val="20"/>
          <w:szCs w:val="20"/>
        </w:rPr>
        <w:t>um</w:t>
      </w:r>
      <w:r w:rsidRPr="006A52F2">
        <w:rPr>
          <w:rFonts w:ascii="Arial" w:hAnsi="Arial" w:cs="Arial"/>
          <w:sz w:val="20"/>
          <w:szCs w:val="20"/>
        </w:rPr>
        <w:t xml:space="preserve">, pelas </w:t>
      </w:r>
      <w:r w:rsidRPr="006A52F2">
        <w:rPr>
          <w:rFonts w:ascii="Arial" w:hAnsi="Arial" w:cs="Arial"/>
          <w:color w:val="FF0000"/>
          <w:sz w:val="20"/>
          <w:szCs w:val="20"/>
          <w:u w:val="single"/>
        </w:rPr>
        <w:t xml:space="preserve">xxx </w:t>
      </w:r>
      <w:r w:rsidRPr="006A52F2">
        <w:rPr>
          <w:rFonts w:ascii="Arial" w:hAnsi="Arial" w:cs="Arial"/>
          <w:sz w:val="20"/>
          <w:szCs w:val="20"/>
        </w:rPr>
        <w:t xml:space="preserve">horas, reuniram os docentes responsáveis pela Avaliação Externa </w:t>
      </w:r>
      <w:r w:rsidRPr="006A52F2">
        <w:rPr>
          <w:rFonts w:ascii="Arial" w:hAnsi="Arial" w:cs="Arial"/>
          <w:color w:val="FF0000"/>
          <w:sz w:val="20"/>
          <w:szCs w:val="20"/>
        </w:rPr>
        <w:t xml:space="preserve">(nome) </w:t>
      </w:r>
      <w:r w:rsidRPr="006A52F2">
        <w:rPr>
          <w:rFonts w:ascii="Arial" w:hAnsi="Arial" w:cs="Arial"/>
          <w:sz w:val="20"/>
          <w:szCs w:val="20"/>
        </w:rPr>
        <w:t xml:space="preserve">e pela Avaliação Interna </w:t>
      </w:r>
      <w:r w:rsidRPr="006A52F2">
        <w:rPr>
          <w:rFonts w:ascii="Arial" w:hAnsi="Arial" w:cs="Arial"/>
          <w:color w:val="FF0000"/>
          <w:sz w:val="20"/>
          <w:szCs w:val="20"/>
        </w:rPr>
        <w:t>(nome)</w:t>
      </w:r>
      <w:r w:rsidRPr="00B820A4">
        <w:rPr>
          <w:rFonts w:ascii="Arial" w:hAnsi="Arial" w:cs="Arial"/>
          <w:color w:val="000000"/>
          <w:sz w:val="20"/>
          <w:szCs w:val="20"/>
        </w:rPr>
        <w:t>,</w:t>
      </w:r>
      <w:r w:rsidRPr="006A52F2">
        <w:rPr>
          <w:rFonts w:ascii="Arial" w:hAnsi="Arial" w:cs="Arial"/>
          <w:sz w:val="20"/>
          <w:szCs w:val="20"/>
        </w:rPr>
        <w:t xml:space="preserve"> da docente avaliada </w:t>
      </w:r>
      <w:r w:rsidRPr="006A52F2">
        <w:rPr>
          <w:rFonts w:ascii="Arial" w:hAnsi="Arial" w:cs="Arial"/>
          <w:color w:val="FF0000"/>
          <w:sz w:val="20"/>
          <w:szCs w:val="20"/>
        </w:rPr>
        <w:t>(nome)</w:t>
      </w:r>
      <w:r w:rsidRPr="00B820A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A52F2">
        <w:rPr>
          <w:rFonts w:ascii="Arial" w:hAnsi="Arial" w:cs="Arial"/>
          <w:sz w:val="20"/>
          <w:szCs w:val="20"/>
        </w:rPr>
        <w:t xml:space="preserve">com o grupo de recrutamento </w:t>
      </w:r>
      <w:r w:rsidRPr="006A52F2">
        <w:rPr>
          <w:rFonts w:ascii="Arial" w:hAnsi="Arial" w:cs="Arial"/>
          <w:color w:val="FF0000"/>
          <w:sz w:val="20"/>
          <w:szCs w:val="20"/>
        </w:rPr>
        <w:t>(xxx)</w:t>
      </w:r>
      <w:r w:rsidRPr="006A52F2">
        <w:rPr>
          <w:rFonts w:ascii="Arial" w:hAnsi="Arial" w:cs="Arial"/>
          <w:sz w:val="20"/>
          <w:szCs w:val="20"/>
        </w:rPr>
        <w:t>, para procederem à articulação da avaliação na dimensão científica e pedagógica.</w:t>
      </w:r>
    </w:p>
    <w:p w14:paraId="67852C2B" w14:textId="77777777" w:rsidR="00B52F5E" w:rsidRPr="006A52F2" w:rsidRDefault="00B52F5E" w:rsidP="00B52F5E">
      <w:pPr>
        <w:spacing w:after="0" w:line="360" w:lineRule="auto"/>
        <w:ind w:right="-568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Ponto único: Cumprimento da alínea e) do artigo 4º, do Despacho Normativo nº 24/2012.</w:t>
      </w:r>
    </w:p>
    <w:p w14:paraId="7AFC5E16" w14:textId="77777777" w:rsidR="00B52F5E" w:rsidRPr="006A52F2" w:rsidRDefault="00B52F5E" w:rsidP="00B52F5E">
      <w:pPr>
        <w:spacing w:after="0" w:line="360" w:lineRule="auto"/>
        <w:ind w:right="-568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No seguimento da concretização desta reunião, a avaliadora externa entregou os seguintes documentos:</w:t>
      </w:r>
    </w:p>
    <w:p w14:paraId="3EB2647C" w14:textId="77777777" w:rsidR="00B52F5E" w:rsidRPr="006A52F2" w:rsidRDefault="00B52F5E" w:rsidP="00B52F5E">
      <w:pPr>
        <w:spacing w:after="0" w:line="360" w:lineRule="auto"/>
        <w:ind w:left="708" w:right="-568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- Parecer sobre o relatório de autoavaliação;</w:t>
      </w:r>
    </w:p>
    <w:p w14:paraId="5CC5B180" w14:textId="77777777" w:rsidR="00B52F5E" w:rsidRPr="006A52F2" w:rsidRDefault="00B52F5E" w:rsidP="00B52F5E">
      <w:pPr>
        <w:spacing w:after="0" w:line="360" w:lineRule="auto"/>
        <w:ind w:left="708" w:right="-568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- Anexo I – Registo das Aulas Observadas (1 por aula observada);</w:t>
      </w:r>
    </w:p>
    <w:p w14:paraId="27376E24" w14:textId="77777777" w:rsidR="00B52F5E" w:rsidRPr="006A52F2" w:rsidRDefault="00B52F5E" w:rsidP="00B52F5E">
      <w:pPr>
        <w:spacing w:after="0" w:line="360" w:lineRule="auto"/>
        <w:ind w:left="708" w:right="-568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- Anexo II – Classificação Final.</w:t>
      </w:r>
    </w:p>
    <w:p w14:paraId="14893179" w14:textId="77777777" w:rsidR="00B52F5E" w:rsidRPr="006A52F2" w:rsidRDefault="00B52F5E" w:rsidP="00B52F5E">
      <w:pPr>
        <w:spacing w:after="0" w:line="360" w:lineRule="auto"/>
        <w:ind w:left="708" w:right="-568"/>
        <w:rPr>
          <w:rFonts w:ascii="Arial" w:hAnsi="Arial" w:cs="Arial"/>
          <w:sz w:val="20"/>
          <w:szCs w:val="20"/>
        </w:rPr>
      </w:pPr>
    </w:p>
    <w:p w14:paraId="6E3BB2FD" w14:textId="77777777" w:rsidR="00B52F5E" w:rsidRPr="006A52F2" w:rsidRDefault="00B52F5E" w:rsidP="00B52F5E">
      <w:pPr>
        <w:spacing w:after="0" w:line="360" w:lineRule="auto"/>
        <w:ind w:right="-568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E nada mais havendo a tratar, foi encerrada esta reunião da qual se lavrou a presente ata, que depois de lida e aprovada vai se</w:t>
      </w:r>
      <w:r w:rsidR="00E02B06">
        <w:rPr>
          <w:rFonts w:ascii="Arial" w:hAnsi="Arial" w:cs="Arial"/>
          <w:sz w:val="20"/>
          <w:szCs w:val="20"/>
        </w:rPr>
        <w:t>r assinada pelo</w:t>
      </w:r>
      <w:r w:rsidRPr="006A52F2">
        <w:rPr>
          <w:rFonts w:ascii="Arial" w:hAnsi="Arial" w:cs="Arial"/>
          <w:sz w:val="20"/>
          <w:szCs w:val="20"/>
        </w:rPr>
        <w:t>s</w:t>
      </w:r>
      <w:r w:rsidR="00E02B06">
        <w:rPr>
          <w:rFonts w:ascii="Arial" w:hAnsi="Arial" w:cs="Arial"/>
          <w:sz w:val="20"/>
          <w:szCs w:val="20"/>
        </w:rPr>
        <w:t>/as</w:t>
      </w:r>
      <w:r w:rsidRPr="006A52F2">
        <w:rPr>
          <w:rFonts w:ascii="Arial" w:hAnsi="Arial" w:cs="Arial"/>
          <w:sz w:val="20"/>
          <w:szCs w:val="20"/>
        </w:rPr>
        <w:t xml:space="preserve"> avaliador</w:t>
      </w:r>
      <w:r w:rsidR="00E02B06">
        <w:rPr>
          <w:rFonts w:ascii="Arial" w:hAnsi="Arial" w:cs="Arial"/>
          <w:sz w:val="20"/>
          <w:szCs w:val="20"/>
        </w:rPr>
        <w:t>es/</w:t>
      </w:r>
      <w:r w:rsidRPr="006A52F2">
        <w:rPr>
          <w:rFonts w:ascii="Arial" w:hAnsi="Arial" w:cs="Arial"/>
          <w:sz w:val="20"/>
          <w:szCs w:val="20"/>
        </w:rPr>
        <w:t>as supracitad</w:t>
      </w:r>
      <w:r w:rsidR="00E02B06">
        <w:rPr>
          <w:rFonts w:ascii="Arial" w:hAnsi="Arial" w:cs="Arial"/>
          <w:sz w:val="20"/>
          <w:szCs w:val="20"/>
        </w:rPr>
        <w:t>os/</w:t>
      </w:r>
      <w:r w:rsidRPr="006A52F2">
        <w:rPr>
          <w:rFonts w:ascii="Arial" w:hAnsi="Arial" w:cs="Arial"/>
          <w:sz w:val="20"/>
          <w:szCs w:val="20"/>
        </w:rPr>
        <w:t>as.</w:t>
      </w:r>
    </w:p>
    <w:p w14:paraId="034E916B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14:paraId="782D72EF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14:paraId="029F3C75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14:paraId="31DF01D6" w14:textId="77777777" w:rsidR="00B52F5E" w:rsidRPr="006A52F2" w:rsidRDefault="00E02B06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O/</w:t>
      </w:r>
      <w:r w:rsidR="00B52F5E" w:rsidRPr="006A52F2">
        <w:rPr>
          <w:rFonts w:ascii="Arial" w:hAnsi="Arial" w:cs="Arial"/>
          <w:sz w:val="20"/>
          <w:szCs w:val="20"/>
        </w:rPr>
        <w:t>A Avaliador</w:t>
      </w:r>
      <w:r>
        <w:rPr>
          <w:rFonts w:ascii="Arial" w:hAnsi="Arial" w:cs="Arial"/>
          <w:sz w:val="20"/>
          <w:szCs w:val="20"/>
        </w:rPr>
        <w:t>/</w:t>
      </w:r>
      <w:r w:rsidR="00B52F5E" w:rsidRPr="006A52F2">
        <w:rPr>
          <w:rFonts w:ascii="Arial" w:hAnsi="Arial" w:cs="Arial"/>
          <w:sz w:val="20"/>
          <w:szCs w:val="20"/>
        </w:rPr>
        <w:t>a Intern</w:t>
      </w:r>
      <w:r>
        <w:rPr>
          <w:rFonts w:ascii="Arial" w:hAnsi="Arial" w:cs="Arial"/>
          <w:sz w:val="20"/>
          <w:szCs w:val="20"/>
        </w:rPr>
        <w:t>o/</w:t>
      </w:r>
      <w:r w:rsidR="00B52F5E" w:rsidRPr="006A52F2">
        <w:rPr>
          <w:rFonts w:ascii="Arial" w:hAnsi="Arial" w:cs="Arial"/>
          <w:sz w:val="20"/>
          <w:szCs w:val="20"/>
        </w:rPr>
        <w:t>a</w:t>
      </w:r>
    </w:p>
    <w:p w14:paraId="53564476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14:paraId="2F8D4BEB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_______________________________________</w:t>
      </w:r>
    </w:p>
    <w:p w14:paraId="5AA6432C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14:paraId="376BCFCB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14:paraId="3E0F6C4C" w14:textId="77777777" w:rsidR="00B52F5E" w:rsidRPr="006A52F2" w:rsidRDefault="00E02B06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O/</w:t>
      </w:r>
      <w:r w:rsidR="00B52F5E" w:rsidRPr="006A52F2">
        <w:rPr>
          <w:rFonts w:ascii="Arial" w:hAnsi="Arial" w:cs="Arial"/>
          <w:sz w:val="20"/>
          <w:szCs w:val="20"/>
        </w:rPr>
        <w:t>A Avaliador</w:t>
      </w:r>
      <w:r>
        <w:rPr>
          <w:rFonts w:ascii="Arial" w:hAnsi="Arial" w:cs="Arial"/>
          <w:sz w:val="20"/>
          <w:szCs w:val="20"/>
        </w:rPr>
        <w:t>/</w:t>
      </w:r>
      <w:r w:rsidR="00B52F5E" w:rsidRPr="006A52F2">
        <w:rPr>
          <w:rFonts w:ascii="Arial" w:hAnsi="Arial" w:cs="Arial"/>
          <w:sz w:val="20"/>
          <w:szCs w:val="20"/>
        </w:rPr>
        <w:t>a Extern</w:t>
      </w:r>
      <w:r>
        <w:rPr>
          <w:rFonts w:ascii="Arial" w:hAnsi="Arial" w:cs="Arial"/>
          <w:sz w:val="20"/>
          <w:szCs w:val="20"/>
        </w:rPr>
        <w:t>o/</w:t>
      </w:r>
      <w:r w:rsidR="00B52F5E" w:rsidRPr="006A52F2">
        <w:rPr>
          <w:rFonts w:ascii="Arial" w:hAnsi="Arial" w:cs="Arial"/>
          <w:sz w:val="20"/>
          <w:szCs w:val="20"/>
        </w:rPr>
        <w:t>a</w:t>
      </w:r>
    </w:p>
    <w:p w14:paraId="70BA795F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14:paraId="3CCF2294" w14:textId="77777777" w:rsidR="00B52F5E" w:rsidRPr="006A52F2" w:rsidRDefault="00B52F5E" w:rsidP="00B52F5E">
      <w:pPr>
        <w:spacing w:after="0" w:line="360" w:lineRule="auto"/>
        <w:ind w:right="-568"/>
        <w:jc w:val="center"/>
        <w:rPr>
          <w:rFonts w:ascii="Arial" w:hAnsi="Arial" w:cs="Arial"/>
          <w:sz w:val="20"/>
          <w:szCs w:val="20"/>
        </w:rPr>
      </w:pPr>
      <w:r w:rsidRPr="006A52F2">
        <w:rPr>
          <w:rFonts w:ascii="Arial" w:hAnsi="Arial" w:cs="Arial"/>
          <w:sz w:val="20"/>
          <w:szCs w:val="20"/>
        </w:rPr>
        <w:t>_______________________________________</w:t>
      </w:r>
    </w:p>
    <w:p w14:paraId="716E6559" w14:textId="77777777" w:rsidR="00AC2382" w:rsidRPr="00AC2382" w:rsidRDefault="00AC2382" w:rsidP="00E02B06">
      <w:pPr>
        <w:pStyle w:val="PargrafodaLista"/>
        <w:spacing w:after="0" w:line="360" w:lineRule="auto"/>
        <w:ind w:left="0"/>
        <w:rPr>
          <w:rFonts w:ascii="Arial" w:hAnsi="Arial" w:cs="Arial"/>
          <w:color w:val="00B050"/>
          <w:sz w:val="20"/>
          <w:szCs w:val="20"/>
        </w:rPr>
      </w:pPr>
    </w:p>
    <w:sectPr w:rsidR="00AC2382" w:rsidRPr="00AC2382" w:rsidSect="005C1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B394" w14:textId="77777777" w:rsidR="00DC0D8F" w:rsidRDefault="00DC0D8F" w:rsidP="008D7BBF">
      <w:pPr>
        <w:spacing w:after="0" w:line="240" w:lineRule="auto"/>
      </w:pPr>
      <w:r>
        <w:separator/>
      </w:r>
    </w:p>
  </w:endnote>
  <w:endnote w:type="continuationSeparator" w:id="0">
    <w:p w14:paraId="5668601D" w14:textId="77777777" w:rsidR="00DC0D8F" w:rsidRDefault="00DC0D8F" w:rsidP="008D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D0D6" w14:textId="77777777" w:rsidR="00FE4D93" w:rsidRDefault="00FE4D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Ind w:w="-318" w:type="dxa"/>
      <w:tblBorders>
        <w:top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8359"/>
      <w:gridCol w:w="1417"/>
    </w:tblGrid>
    <w:tr w:rsidR="00AC616E" w:rsidRPr="00B820A4" w14:paraId="347EA0F1" w14:textId="77777777" w:rsidTr="000A1CC0">
      <w:trPr>
        <w:trHeight w:val="452"/>
      </w:trPr>
      <w:tc>
        <w:tcPr>
          <w:tcW w:w="8359" w:type="dxa"/>
          <w:tcBorders>
            <w:top w:val="single" w:sz="8" w:space="0" w:color="BFBFBF"/>
            <w:bottom w:val="nil"/>
            <w:right w:val="nil"/>
          </w:tcBorders>
          <w:shd w:val="clear" w:color="auto" w:fill="auto"/>
          <w:vAlign w:val="bottom"/>
        </w:tcPr>
        <w:p w14:paraId="17569CD2" w14:textId="77777777" w:rsidR="00AC616E" w:rsidRPr="00B820A4" w:rsidRDefault="00AC616E" w:rsidP="00BA1327">
          <w:pPr>
            <w:rPr>
              <w:rFonts w:ascii="Arial" w:hAnsi="Arial" w:cs="Arial"/>
              <w:sz w:val="13"/>
              <w:szCs w:val="13"/>
            </w:rPr>
          </w:pPr>
          <w:r w:rsidRPr="00B820A4">
            <w:rPr>
              <w:rFonts w:ascii="Arial" w:hAnsi="Arial" w:cs="Arial"/>
              <w:sz w:val="13"/>
              <w:szCs w:val="13"/>
            </w:rPr>
            <w:t xml:space="preserve">Av. José Ferreira da Cruz, n.º 263, Vilela, 4580-651 Paredes </w:t>
          </w:r>
          <w:r w:rsidRPr="00B820A4">
            <w:rPr>
              <w:rFonts w:ascii="Arial" w:hAnsi="Arial" w:cs="Arial"/>
              <w:b/>
              <w:sz w:val="13"/>
              <w:szCs w:val="13"/>
            </w:rPr>
            <w:t>|</w:t>
          </w:r>
          <w:r w:rsidRPr="00B820A4">
            <w:rPr>
              <w:rFonts w:ascii="Arial" w:hAnsi="Arial" w:cs="Arial"/>
              <w:sz w:val="13"/>
              <w:szCs w:val="13"/>
            </w:rPr>
            <w:t xml:space="preserve"> T. </w:t>
          </w:r>
          <w:r w:rsidRPr="00B820A4">
            <w:rPr>
              <w:rFonts w:ascii="Arial" w:hAnsi="Arial" w:cs="Arial"/>
              <w:sz w:val="13"/>
              <w:szCs w:val="13"/>
              <w:shd w:val="clear" w:color="auto" w:fill="FFFFFF"/>
            </w:rPr>
            <w:t xml:space="preserve">255 865 364 </w:t>
          </w:r>
          <w:r w:rsidRPr="00B820A4">
            <w:rPr>
              <w:rFonts w:ascii="Arial" w:hAnsi="Arial" w:cs="Arial"/>
              <w:b/>
              <w:sz w:val="13"/>
              <w:szCs w:val="13"/>
            </w:rPr>
            <w:t xml:space="preserve">| </w:t>
          </w:r>
          <w:hyperlink r:id="rId1" w:history="1">
            <w:r w:rsidRPr="00B820A4">
              <w:rPr>
                <w:rStyle w:val="Hiperligao"/>
                <w:rFonts w:ascii="Arial" w:hAnsi="Arial" w:cs="Arial"/>
                <w:sz w:val="13"/>
                <w:szCs w:val="13"/>
                <w:shd w:val="clear" w:color="auto" w:fill="FFFFFF"/>
              </w:rPr>
              <w:t>http://cfaeppp.esvilela.pt/</w:t>
            </w:r>
          </w:hyperlink>
          <w:r w:rsidRPr="00B820A4">
            <w:rPr>
              <w:rFonts w:ascii="Arial" w:hAnsi="Arial" w:cs="Arial"/>
              <w:sz w:val="13"/>
              <w:szCs w:val="13"/>
              <w:shd w:val="clear" w:color="auto" w:fill="FFFFFF"/>
            </w:rPr>
            <w:t xml:space="preserve"> | geral.cfaeppp@gmail.com</w:t>
          </w:r>
        </w:p>
      </w:tc>
      <w:tc>
        <w:tcPr>
          <w:tcW w:w="1417" w:type="dxa"/>
          <w:tcBorders>
            <w:top w:val="single" w:sz="8" w:space="0" w:color="BFBFBF"/>
            <w:left w:val="nil"/>
            <w:bottom w:val="nil"/>
          </w:tcBorders>
          <w:shd w:val="clear" w:color="auto" w:fill="auto"/>
          <w:vAlign w:val="center"/>
        </w:tcPr>
        <w:p w14:paraId="70CAF0A3" w14:textId="77777777" w:rsidR="00AC616E" w:rsidRPr="00B820A4" w:rsidRDefault="00AC616E" w:rsidP="000A1CC0">
          <w:pPr>
            <w:pStyle w:val="Rodap"/>
            <w:spacing w:line="276" w:lineRule="auto"/>
            <w:rPr>
              <w:rFonts w:ascii="Arial" w:hAnsi="Arial" w:cs="Arial"/>
              <w:b/>
              <w:sz w:val="14"/>
              <w:szCs w:val="14"/>
            </w:rPr>
          </w:pPr>
          <w:r w:rsidRPr="00B820A4">
            <w:rPr>
              <w:rFonts w:ascii="Arial" w:hAnsi="Arial" w:cs="Arial"/>
              <w:sz w:val="14"/>
              <w:szCs w:val="14"/>
            </w:rPr>
            <w:t xml:space="preserve">Página </w:t>
          </w:r>
          <w:r w:rsidRPr="00B820A4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B820A4">
            <w:rPr>
              <w:rFonts w:ascii="Arial" w:hAnsi="Arial" w:cs="Arial"/>
              <w:b/>
              <w:sz w:val="14"/>
              <w:szCs w:val="14"/>
            </w:rPr>
            <w:instrText>PAGE  \* Arabic  \* MERGEFORMAT</w:instrText>
          </w:r>
          <w:r w:rsidRPr="00B820A4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FE4D93"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B820A4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B820A4">
            <w:rPr>
              <w:rFonts w:ascii="Arial" w:hAnsi="Arial" w:cs="Arial"/>
              <w:sz w:val="14"/>
              <w:szCs w:val="14"/>
            </w:rPr>
            <w:t xml:space="preserve"> de </w:t>
          </w:r>
          <w:r w:rsidRPr="00B820A4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B820A4">
            <w:rPr>
              <w:rFonts w:ascii="Arial" w:hAnsi="Arial" w:cs="Arial"/>
              <w:b/>
              <w:sz w:val="14"/>
              <w:szCs w:val="14"/>
            </w:rPr>
            <w:instrText>NUMPAGES  \* Arabic  \* MERGEFORMAT</w:instrText>
          </w:r>
          <w:r w:rsidRPr="00B820A4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FE4D93"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B820A4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14:paraId="78F0FD9C" w14:textId="77777777" w:rsidR="00AC616E" w:rsidRPr="00BA1327" w:rsidRDefault="00AC616E" w:rsidP="00BA13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1030" w14:textId="77777777" w:rsidR="00FE4D93" w:rsidRDefault="00FE4D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DE53" w14:textId="77777777" w:rsidR="00DC0D8F" w:rsidRDefault="00DC0D8F" w:rsidP="008D7BBF">
      <w:pPr>
        <w:spacing w:after="0" w:line="240" w:lineRule="auto"/>
      </w:pPr>
      <w:r>
        <w:separator/>
      </w:r>
    </w:p>
  </w:footnote>
  <w:footnote w:type="continuationSeparator" w:id="0">
    <w:p w14:paraId="0AFA210E" w14:textId="77777777" w:rsidR="00DC0D8F" w:rsidRDefault="00DC0D8F" w:rsidP="008D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F523" w14:textId="77777777" w:rsidR="00FE4D93" w:rsidRDefault="00FE4D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5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5"/>
      <w:gridCol w:w="2585"/>
      <w:gridCol w:w="3475"/>
    </w:tblGrid>
    <w:tr w:rsidR="00AC616E" w:rsidRPr="00B820A4" w14:paraId="6C400132" w14:textId="77777777" w:rsidTr="009656FE">
      <w:trPr>
        <w:trHeight w:val="1282"/>
      </w:trPr>
      <w:tc>
        <w:tcPr>
          <w:tcW w:w="3545" w:type="dxa"/>
          <w:tcBorders>
            <w:bottom w:val="single" w:sz="24" w:space="0" w:color="4BACC6"/>
          </w:tcBorders>
          <w:shd w:val="clear" w:color="auto" w:fill="auto"/>
          <w:vAlign w:val="center"/>
        </w:tcPr>
        <w:p w14:paraId="761299E9" w14:textId="77777777" w:rsidR="00AC616E" w:rsidRPr="00B820A4" w:rsidRDefault="00AC616E" w:rsidP="00A963DE">
          <w:pPr>
            <w:spacing w:after="0" w:line="276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B820A4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="009656FE" w:rsidRPr="00B820A4">
            <w:rPr>
              <w:rFonts w:ascii="Arial" w:hAnsi="Arial" w:cs="Arial"/>
              <w:b/>
              <w:noProof/>
              <w:sz w:val="14"/>
              <w:szCs w:val="14"/>
              <w:lang w:eastAsia="pt-PT"/>
            </w:rPr>
            <w:drawing>
              <wp:inline distT="0" distB="0" distL="0" distR="0" wp14:anchorId="541C194F" wp14:editId="5503BE6B">
                <wp:extent cx="1778000" cy="6858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tcBorders>
            <w:bottom w:val="single" w:sz="24" w:space="0" w:color="4BACC6"/>
          </w:tcBorders>
          <w:shd w:val="clear" w:color="auto" w:fill="auto"/>
          <w:vAlign w:val="center"/>
        </w:tcPr>
        <w:p w14:paraId="42A77954" w14:textId="77777777" w:rsidR="00AC616E" w:rsidRPr="00B820A4" w:rsidRDefault="00AC616E" w:rsidP="0094221D">
          <w:pPr>
            <w:pStyle w:val="Cabealho"/>
            <w:tabs>
              <w:tab w:val="center" w:pos="8080"/>
              <w:tab w:val="right" w:pos="8931"/>
            </w:tabs>
            <w:jc w:val="right"/>
          </w:pPr>
        </w:p>
        <w:p w14:paraId="2DE664C2" w14:textId="2F9FC5E5" w:rsidR="00AC616E" w:rsidRPr="00B820A4" w:rsidRDefault="00AC616E" w:rsidP="0094221D">
          <w:pPr>
            <w:pStyle w:val="Cabealho"/>
            <w:tabs>
              <w:tab w:val="center" w:pos="8080"/>
              <w:tab w:val="right" w:pos="8931"/>
            </w:tabs>
            <w:jc w:val="right"/>
          </w:pPr>
        </w:p>
      </w:tc>
      <w:tc>
        <w:tcPr>
          <w:tcW w:w="3475" w:type="dxa"/>
          <w:tcBorders>
            <w:bottom w:val="single" w:sz="24" w:space="0" w:color="4BACC6"/>
          </w:tcBorders>
          <w:shd w:val="clear" w:color="auto" w:fill="auto"/>
          <w:vAlign w:val="center"/>
        </w:tcPr>
        <w:p w14:paraId="7AB426C3" w14:textId="175AFE32" w:rsidR="00AC616E" w:rsidRPr="00B820A4" w:rsidRDefault="009656FE" w:rsidP="009656FE">
          <w:pPr>
            <w:pStyle w:val="Cabealho"/>
            <w:tabs>
              <w:tab w:val="center" w:pos="8080"/>
              <w:tab w:val="right" w:pos="8931"/>
            </w:tabs>
            <w:jc w:val="right"/>
          </w:pPr>
          <w:r>
            <w:rPr>
              <w:noProof/>
            </w:rPr>
            <w:drawing>
              <wp:inline distT="0" distB="0" distL="0" distR="0" wp14:anchorId="18D68115" wp14:editId="7822CFF4">
                <wp:extent cx="2202815" cy="74739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815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7ACCD4" w14:textId="77777777" w:rsidR="00AC616E" w:rsidRPr="00A963DE" w:rsidRDefault="00AC616E" w:rsidP="00BF3D74">
    <w:pPr>
      <w:pStyle w:val="Cabealho"/>
      <w:rPr>
        <w:rFonts w:ascii="Arial" w:hAnsi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7428" w14:textId="77777777" w:rsidR="00FE4D93" w:rsidRDefault="00FE4D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71074"/>
    <w:multiLevelType w:val="hybridMultilevel"/>
    <w:tmpl w:val="B7ABA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6AE169"/>
    <w:multiLevelType w:val="hybridMultilevel"/>
    <w:tmpl w:val="6BAE75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89EA75"/>
    <w:multiLevelType w:val="hybridMultilevel"/>
    <w:tmpl w:val="05EA4A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6E26C5"/>
    <w:multiLevelType w:val="hybridMultilevel"/>
    <w:tmpl w:val="17CC1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86DA13"/>
    <w:multiLevelType w:val="hybridMultilevel"/>
    <w:tmpl w:val="588691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C62AEB"/>
    <w:multiLevelType w:val="hybridMultilevel"/>
    <w:tmpl w:val="D5165C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E9180E"/>
    <w:multiLevelType w:val="hybridMultilevel"/>
    <w:tmpl w:val="4612B6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11F4"/>
    <w:multiLevelType w:val="hybridMultilevel"/>
    <w:tmpl w:val="E68AD3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324FE"/>
    <w:multiLevelType w:val="hybridMultilevel"/>
    <w:tmpl w:val="CA262C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9766F7"/>
    <w:multiLevelType w:val="hybridMultilevel"/>
    <w:tmpl w:val="D38AF6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76963"/>
    <w:multiLevelType w:val="hybridMultilevel"/>
    <w:tmpl w:val="82822F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65D3"/>
    <w:multiLevelType w:val="hybridMultilevel"/>
    <w:tmpl w:val="735E6D72"/>
    <w:lvl w:ilvl="0" w:tplc="08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95C3FC9"/>
    <w:multiLevelType w:val="hybridMultilevel"/>
    <w:tmpl w:val="DF64958A"/>
    <w:lvl w:ilvl="0" w:tplc="AF7E1AEA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11"/>
    <w:rsid w:val="00004020"/>
    <w:rsid w:val="00070A21"/>
    <w:rsid w:val="000A1CC0"/>
    <w:rsid w:val="000E1DC4"/>
    <w:rsid w:val="0012335B"/>
    <w:rsid w:val="00131261"/>
    <w:rsid w:val="00152E36"/>
    <w:rsid w:val="00161EAA"/>
    <w:rsid w:val="001626B0"/>
    <w:rsid w:val="0017661C"/>
    <w:rsid w:val="001A0297"/>
    <w:rsid w:val="001E1481"/>
    <w:rsid w:val="002042B5"/>
    <w:rsid w:val="00213DBD"/>
    <w:rsid w:val="002253FE"/>
    <w:rsid w:val="002410DF"/>
    <w:rsid w:val="00241E7E"/>
    <w:rsid w:val="00261B7F"/>
    <w:rsid w:val="00291F19"/>
    <w:rsid w:val="002C715A"/>
    <w:rsid w:val="00317CDE"/>
    <w:rsid w:val="00324F96"/>
    <w:rsid w:val="003320EC"/>
    <w:rsid w:val="00376102"/>
    <w:rsid w:val="003D5347"/>
    <w:rsid w:val="003E56B7"/>
    <w:rsid w:val="003F5A87"/>
    <w:rsid w:val="00401BA3"/>
    <w:rsid w:val="004175E2"/>
    <w:rsid w:val="00454BA6"/>
    <w:rsid w:val="00490757"/>
    <w:rsid w:val="004A4C4D"/>
    <w:rsid w:val="004A6ADE"/>
    <w:rsid w:val="004D2BD7"/>
    <w:rsid w:val="004E5492"/>
    <w:rsid w:val="004F21B0"/>
    <w:rsid w:val="00510760"/>
    <w:rsid w:val="0052483E"/>
    <w:rsid w:val="005853A0"/>
    <w:rsid w:val="0059764A"/>
    <w:rsid w:val="005C1C73"/>
    <w:rsid w:val="005F4B9C"/>
    <w:rsid w:val="006106B3"/>
    <w:rsid w:val="0063339D"/>
    <w:rsid w:val="0064343B"/>
    <w:rsid w:val="00646BBA"/>
    <w:rsid w:val="00680965"/>
    <w:rsid w:val="00691645"/>
    <w:rsid w:val="006A52F2"/>
    <w:rsid w:val="006A6E00"/>
    <w:rsid w:val="006E52F7"/>
    <w:rsid w:val="006F5109"/>
    <w:rsid w:val="00784544"/>
    <w:rsid w:val="00790046"/>
    <w:rsid w:val="0079355B"/>
    <w:rsid w:val="0082197E"/>
    <w:rsid w:val="00834E0D"/>
    <w:rsid w:val="00853CFA"/>
    <w:rsid w:val="008555ED"/>
    <w:rsid w:val="00865AC2"/>
    <w:rsid w:val="008D7BBF"/>
    <w:rsid w:val="0094221D"/>
    <w:rsid w:val="0094311B"/>
    <w:rsid w:val="00947E39"/>
    <w:rsid w:val="009656FE"/>
    <w:rsid w:val="009F6C1C"/>
    <w:rsid w:val="00A060C7"/>
    <w:rsid w:val="00A36E65"/>
    <w:rsid w:val="00A65D75"/>
    <w:rsid w:val="00A6644D"/>
    <w:rsid w:val="00A77F56"/>
    <w:rsid w:val="00A963DE"/>
    <w:rsid w:val="00AC2382"/>
    <w:rsid w:val="00AC616E"/>
    <w:rsid w:val="00AE5A3E"/>
    <w:rsid w:val="00AF1BF8"/>
    <w:rsid w:val="00B3778B"/>
    <w:rsid w:val="00B5010F"/>
    <w:rsid w:val="00B52F5E"/>
    <w:rsid w:val="00B66630"/>
    <w:rsid w:val="00B74A62"/>
    <w:rsid w:val="00B76604"/>
    <w:rsid w:val="00B820A4"/>
    <w:rsid w:val="00BA1327"/>
    <w:rsid w:val="00BC5860"/>
    <w:rsid w:val="00BD393D"/>
    <w:rsid w:val="00BF3C94"/>
    <w:rsid w:val="00BF3D74"/>
    <w:rsid w:val="00C22949"/>
    <w:rsid w:val="00C90F82"/>
    <w:rsid w:val="00CA4695"/>
    <w:rsid w:val="00CD0BF6"/>
    <w:rsid w:val="00CF37C5"/>
    <w:rsid w:val="00CF50C5"/>
    <w:rsid w:val="00D07A43"/>
    <w:rsid w:val="00D23311"/>
    <w:rsid w:val="00D252A7"/>
    <w:rsid w:val="00D47310"/>
    <w:rsid w:val="00DB6104"/>
    <w:rsid w:val="00DC0D8F"/>
    <w:rsid w:val="00E02B06"/>
    <w:rsid w:val="00E101DB"/>
    <w:rsid w:val="00E15769"/>
    <w:rsid w:val="00E800C8"/>
    <w:rsid w:val="00EC1AF4"/>
    <w:rsid w:val="00ED033A"/>
    <w:rsid w:val="00ED4B2C"/>
    <w:rsid w:val="00F224D7"/>
    <w:rsid w:val="00F650D4"/>
    <w:rsid w:val="00FC5FC4"/>
    <w:rsid w:val="00FC71C5"/>
    <w:rsid w:val="00FE4D93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732E4E"/>
  <w15:chartTrackingRefBased/>
  <w15:docId w15:val="{52227E1B-04A6-F445-8F28-4C5D6A66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102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8D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8D7BBF"/>
  </w:style>
  <w:style w:type="paragraph" w:styleId="Rodap">
    <w:name w:val="footer"/>
    <w:basedOn w:val="Normal"/>
    <w:link w:val="RodapCarcter"/>
    <w:unhideWhenUsed/>
    <w:rsid w:val="008D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D7BBF"/>
  </w:style>
  <w:style w:type="paragraph" w:styleId="Textodebalo">
    <w:name w:val="Balloon Text"/>
    <w:basedOn w:val="Normal"/>
    <w:link w:val="TextodebaloCarcter"/>
    <w:uiPriority w:val="99"/>
    <w:semiHidden/>
    <w:unhideWhenUsed/>
    <w:rsid w:val="008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8D7BBF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39"/>
    <w:rsid w:val="0041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BA1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faeppp.esvilela.p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0934C8-8D4E-415F-B77D-171A0892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1077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http://cfaeppp.esvilela.pt/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Nobre</dc:creator>
  <cp:keywords/>
  <cp:lastModifiedBy>Microsoft Office User</cp:lastModifiedBy>
  <cp:revision>2</cp:revision>
  <dcterms:created xsi:type="dcterms:W3CDTF">2024-05-21T15:09:00Z</dcterms:created>
  <dcterms:modified xsi:type="dcterms:W3CDTF">2024-05-21T15:09:00Z</dcterms:modified>
</cp:coreProperties>
</file>